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D654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6533613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0EB98044" w14:textId="77777777" w:rsidR="00A77B3E" w:rsidRDefault="00A77B3E">
      <w:pPr>
        <w:ind w:left="5669"/>
        <w:rPr>
          <w:sz w:val="20"/>
        </w:rPr>
      </w:pPr>
    </w:p>
    <w:p w14:paraId="7D7A6AFF" w14:textId="77777777" w:rsidR="00A77B3E" w:rsidRDefault="00A77B3E">
      <w:pPr>
        <w:ind w:left="5669"/>
        <w:rPr>
          <w:sz w:val="20"/>
        </w:rPr>
      </w:pPr>
    </w:p>
    <w:p w14:paraId="5C67AA1D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0FF60B4E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6D1C70F8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ograniczenia w godzinach nocnej sprzedaży napojów alkoholowych przeznaczonych do spożycia poza miejscem sprzedaży</w:t>
      </w:r>
    </w:p>
    <w:p w14:paraId="7726DECA" w14:textId="08F02CB4" w:rsidR="00A77B3E" w:rsidRDefault="00000000">
      <w:pPr>
        <w:keepLines/>
        <w:spacing w:before="120" w:after="120" w:line="276" w:lineRule="auto"/>
        <w:ind w:firstLine="227"/>
      </w:pPr>
      <w:r>
        <w:t>Na podstawie art. 18 ust. 2 pkt 15 i art. 40 ust. 1 ustawy z dnia 8 marca 1990 r. o samorządzie gminnym (</w:t>
      </w:r>
      <w:proofErr w:type="spellStart"/>
      <w:r>
        <w:t>t.j</w:t>
      </w:r>
      <w:proofErr w:type="spellEnd"/>
      <w:r>
        <w:t>. Dz. U. z 2025 r. poz. 1153) oraz w związku z art. 12 ust. 4 ustawy z dnia 26 października 1982 r. o wychowaniu w trzeźwości i przeciwdziałaniu alkoholizmowi (</w:t>
      </w:r>
      <w:proofErr w:type="spellStart"/>
      <w:r w:rsidR="00392E09">
        <w:t>t.j</w:t>
      </w:r>
      <w:proofErr w:type="spellEnd"/>
      <w:r w:rsidR="00392E09">
        <w:t xml:space="preserve">. </w:t>
      </w:r>
      <w:r>
        <w:t>Dz. U. z 2023 r. poz. 2151) Rada Miejska Tomaszowa Mazowieckiego uchwala, co następuje:</w:t>
      </w:r>
    </w:p>
    <w:p w14:paraId="293DDF99" w14:textId="1E6E8A1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godzinach nocnych, pomiędzy godziną 23</w:t>
      </w:r>
      <w:r w:rsidR="00392E09">
        <w:t>⁰⁰</w:t>
      </w:r>
      <w:r>
        <w:t xml:space="preserve"> a godziną 6</w:t>
      </w:r>
      <w:r w:rsidR="00392E09">
        <w:t>⁰⁰</w:t>
      </w:r>
      <w:r>
        <w:t>, zabrania się sprzedaży napojów alkoholowych bez względu na zawartość alkoholu przeznaczonych do spożycia poza miejscem sprzedaży, w punktach sprzedaży zlokalizowanych na terenie Gminy Miasta Tomaszowa Mazowieckiego.</w:t>
      </w:r>
    </w:p>
    <w:p w14:paraId="45B7BFEE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uchwały powierza się Prezydentowi Miasta Tomaszowa Mazowieckiego.</w:t>
      </w:r>
    </w:p>
    <w:p w14:paraId="15E9E484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Uchwała wchodzi w życie po upływie 14 dni od dnia jej ogłoszenia w Dzienniku Urzędowym Województwa Łódzkiego.</w:t>
      </w:r>
    </w:p>
    <w:p w14:paraId="46C4F964" w14:textId="77777777" w:rsidR="00852C7B" w:rsidRDefault="00852C7B" w:rsidP="00852C7B"/>
    <w:p w14:paraId="648432A3" w14:textId="77777777" w:rsidR="00852C7B" w:rsidRDefault="00852C7B" w:rsidP="00852C7B">
      <w:pPr>
        <w:jc w:val="both"/>
        <w:rPr>
          <w:rFonts w:eastAsia="Times New Roman" w:cs="Arial"/>
          <w:i/>
          <w:sz w:val="20"/>
          <w:szCs w:val="20"/>
        </w:rPr>
      </w:pPr>
      <w:r>
        <w:rPr>
          <w:rFonts w:eastAsia="Times New Roman" w:cs="Arial"/>
          <w:i/>
          <w:sz w:val="20"/>
          <w:szCs w:val="20"/>
        </w:rPr>
        <w:t>Projekt uchwały sporządziła:</w:t>
      </w:r>
    </w:p>
    <w:p w14:paraId="3E977720" w14:textId="77777777" w:rsidR="00852C7B" w:rsidRDefault="00852C7B" w:rsidP="00852C7B">
      <w:pPr>
        <w:jc w:val="both"/>
        <w:rPr>
          <w:rFonts w:eastAsia="Times New Roman" w:cs="Arial"/>
          <w:i/>
          <w:sz w:val="20"/>
          <w:szCs w:val="20"/>
        </w:rPr>
      </w:pPr>
    </w:p>
    <w:p w14:paraId="53C1CD48" w14:textId="77777777" w:rsidR="00852C7B" w:rsidRDefault="00852C7B" w:rsidP="00852C7B">
      <w:pPr>
        <w:jc w:val="both"/>
        <w:rPr>
          <w:rFonts w:eastAsia="Times New Roman" w:cs="Arial"/>
          <w:i/>
          <w:sz w:val="20"/>
          <w:szCs w:val="20"/>
        </w:rPr>
      </w:pPr>
    </w:p>
    <w:p w14:paraId="4CED2802" w14:textId="77777777" w:rsidR="00852C7B" w:rsidRDefault="00852C7B" w:rsidP="00852C7B">
      <w:pPr>
        <w:jc w:val="both"/>
        <w:rPr>
          <w:rFonts w:eastAsia="Times New Roman" w:cs="Arial"/>
          <w:i/>
          <w:sz w:val="20"/>
          <w:szCs w:val="20"/>
        </w:rPr>
      </w:pPr>
    </w:p>
    <w:p w14:paraId="4124C14C" w14:textId="77777777" w:rsidR="00852C7B" w:rsidRDefault="00852C7B" w:rsidP="00852C7B">
      <w:pPr>
        <w:jc w:val="both"/>
        <w:rPr>
          <w:rFonts w:eastAsia="Times New Roman" w:cs="Arial"/>
          <w:i/>
          <w:sz w:val="20"/>
          <w:szCs w:val="20"/>
        </w:rPr>
      </w:pPr>
      <w:r>
        <w:rPr>
          <w:rFonts w:eastAsia="Times New Roman" w:cs="Arial"/>
          <w:i/>
          <w:sz w:val="20"/>
          <w:szCs w:val="20"/>
        </w:rPr>
        <w:t>Projekt uchwały zaopiniował pod względem prawnym:</w:t>
      </w:r>
    </w:p>
    <w:p w14:paraId="3A186204" w14:textId="77777777" w:rsidR="00852C7B" w:rsidRDefault="00852C7B" w:rsidP="00852C7B">
      <w:pPr>
        <w:spacing w:after="200" w:line="276" w:lineRule="auto"/>
      </w:pPr>
    </w:p>
    <w:p w14:paraId="5948441A" w14:textId="77777777" w:rsidR="00852C7B" w:rsidRDefault="00852C7B" w:rsidP="00852C7B"/>
    <w:p w14:paraId="1F4CE89B" w14:textId="77777777" w:rsidR="00852C7B" w:rsidRDefault="00852C7B" w:rsidP="00852C7B"/>
    <w:p w14:paraId="354AF503" w14:textId="77777777" w:rsidR="00852C7B" w:rsidRPr="00852C7B" w:rsidRDefault="00852C7B" w:rsidP="00852C7B">
      <w:pPr>
        <w:sectPr w:rsidR="00852C7B" w:rsidRPr="00852C7B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7A64EFB" w14:textId="77777777" w:rsidR="00C53A30" w:rsidRDefault="00C53A3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6230B352" w14:textId="77777777" w:rsidR="00C53A30" w:rsidRPr="0020632A" w:rsidRDefault="00000000">
      <w:pPr>
        <w:spacing w:line="360" w:lineRule="auto"/>
        <w:jc w:val="center"/>
        <w:rPr>
          <w:rFonts w:eastAsia="Times New Roman" w:cs="Times New Roman"/>
          <w:b/>
          <w:caps/>
          <w:color w:val="000000"/>
          <w:sz w:val="23"/>
          <w:szCs w:val="23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AA51416" w14:textId="3D31B308" w:rsidR="00C53A30" w:rsidRPr="0020632A" w:rsidRDefault="00000000" w:rsidP="00F16BF6">
      <w:pPr>
        <w:spacing w:line="360" w:lineRule="auto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do projektu uchwały Rady Miejskiej Tomaszowa Mazowieckiego w sprawie ograniczenia</w:t>
      </w:r>
      <w:r w:rsidR="00F16BF6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w godzinach nocnej sprzedaży napojów alkoholowych przeznaczonych do spożycia poza miejscem sprzedaży</w:t>
      </w:r>
    </w:p>
    <w:p w14:paraId="3A00772C" w14:textId="419CF486" w:rsidR="00C53A30" w:rsidRPr="0020632A" w:rsidRDefault="00000000">
      <w:pPr>
        <w:spacing w:line="360" w:lineRule="auto"/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Zgodnie z art. 12 ust. 4 ustawy z dnia 26 października 1982 r. o wychowaniu w trzeźwości i przeciwdziałaniu alkoholizmowi (t.</w:t>
      </w:r>
      <w:r w:rsidR="008C3CCC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j. Dz. U. z 2023 r. poz. 2151) rada gminy może w drodze uchwały wprowadzić ograniczenia dotyczące nocnej sprzedaży napojów alkoholowych przeznaczonych do</w:t>
      </w:r>
      <w:r w:rsidR="00040D78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 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spożycia poza miejscem sprzedaży.</w:t>
      </w:r>
    </w:p>
    <w:p w14:paraId="66A6F4EC" w14:textId="5D9D3B08" w:rsidR="00C45080" w:rsidRPr="0020632A" w:rsidRDefault="00C47362" w:rsidP="00C45080">
      <w:pPr>
        <w:spacing w:line="360" w:lineRule="auto"/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Według WHO ograniczenie dostępności alkoholu jest jednym z najskuteczniejszych</w:t>
      </w:r>
      <w:r w:rsidR="00F16BF6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i najefektywniejszych narzędzi mających na celu zwalczanie szkodliwego korzystania z alkoholu.</w:t>
      </w:r>
      <w:r w:rsid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Ma to też odzwierciedlenie w krajowych i lokalnych dokumentach strategicznych. Profilaktyka uzależnień jest jednym z pięciu celów operacyjnych Narodowego Programu Zdrowia na lata 2021–2025 przyjętego rozporządzeniem Rady Ministrów z dnia 30 marca 2021 r. w sprawie Narodowego Programu Zdrowia</w:t>
      </w:r>
      <w:r w:rsid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na lata 2021–2025, w ramach których jako jedno z zadań przewidziano zmniejszenie dostępności fizycznej i ekonomicznej alkoholu</w:t>
      </w:r>
      <w:r w:rsidR="0020632A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.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</w:t>
      </w:r>
    </w:p>
    <w:p w14:paraId="10CD5D0D" w14:textId="389C0036" w:rsidR="00AE550E" w:rsidRPr="0020632A" w:rsidRDefault="00C45080" w:rsidP="0020632A">
      <w:pPr>
        <w:spacing w:line="360" w:lineRule="auto"/>
        <w:ind w:firstLine="567"/>
        <w:jc w:val="both"/>
        <w:rPr>
          <w:sz w:val="23"/>
          <w:szCs w:val="23"/>
        </w:rPr>
      </w:pPr>
      <w:r w:rsidRPr="0020632A">
        <w:rPr>
          <w:sz w:val="23"/>
          <w:szCs w:val="23"/>
        </w:rPr>
        <w:t>W Polsce alkohol jest dostępny powszechnie, co stoi w sprzeczności z zaleceniami WHO,</w:t>
      </w:r>
      <w:r w:rsidR="0020632A">
        <w:rPr>
          <w:sz w:val="23"/>
          <w:szCs w:val="23"/>
        </w:rPr>
        <w:br/>
      </w:r>
      <w:r w:rsidRPr="0020632A">
        <w:rPr>
          <w:sz w:val="23"/>
          <w:szCs w:val="23"/>
        </w:rPr>
        <w:t>jak</w:t>
      </w:r>
      <w:r w:rsidR="0020632A">
        <w:rPr>
          <w:sz w:val="23"/>
          <w:szCs w:val="23"/>
        </w:rPr>
        <w:t xml:space="preserve"> </w:t>
      </w:r>
      <w:r w:rsidRPr="0020632A">
        <w:rPr>
          <w:sz w:val="23"/>
          <w:szCs w:val="23"/>
        </w:rPr>
        <w:t>i dokumentami na poziomie krajowym (takimi jak wspomniany wyżej Narodowy Program Zdrowia).</w:t>
      </w:r>
      <w:r w:rsidR="0020632A">
        <w:rPr>
          <w:sz w:val="23"/>
          <w:szCs w:val="23"/>
        </w:rPr>
        <w:br/>
      </w:r>
      <w:r w:rsidRPr="0020632A">
        <w:rPr>
          <w:sz w:val="23"/>
          <w:szCs w:val="23"/>
        </w:rPr>
        <w:t>W skali kraju maksymalna liczba zezwoleń uchwalona przez gminy wzrosła z około 189 000 w 2006 r.</w:t>
      </w:r>
      <w:r w:rsidR="0020632A">
        <w:rPr>
          <w:sz w:val="23"/>
          <w:szCs w:val="23"/>
        </w:rPr>
        <w:br/>
      </w:r>
      <w:r w:rsidRPr="0020632A">
        <w:rPr>
          <w:sz w:val="23"/>
          <w:szCs w:val="23"/>
        </w:rPr>
        <w:t>do ponad 502 897 w 2023 r. Obecnie alkohol można kupić praktycznie w każdym sklepie spożywczym</w:t>
      </w:r>
      <w:r w:rsidR="0020632A">
        <w:rPr>
          <w:sz w:val="23"/>
          <w:szCs w:val="23"/>
        </w:rPr>
        <w:br/>
      </w:r>
      <w:r w:rsidRPr="0020632A">
        <w:rPr>
          <w:sz w:val="23"/>
          <w:szCs w:val="23"/>
        </w:rPr>
        <w:t>czy na każdej stacji benzynowej. Fizyczna dostępność alkoholu w ostatnich latach pozostaje</w:t>
      </w:r>
      <w:r w:rsidR="00AE550E" w:rsidRPr="0020632A">
        <w:rPr>
          <w:sz w:val="23"/>
          <w:szCs w:val="23"/>
        </w:rPr>
        <w:br/>
      </w:r>
      <w:r w:rsidRPr="0020632A">
        <w:rPr>
          <w:sz w:val="23"/>
          <w:szCs w:val="23"/>
        </w:rPr>
        <w:t>na wysokim poziomie. Ma to też odzwierciedlenie w statystykach dotyczących spożycia alkoholu.</w:t>
      </w:r>
      <w:r w:rsidR="00AE550E" w:rsidRPr="0020632A">
        <w:rPr>
          <w:sz w:val="23"/>
          <w:szCs w:val="23"/>
        </w:rPr>
        <w:br/>
      </w:r>
      <w:r w:rsidRPr="0020632A">
        <w:rPr>
          <w:sz w:val="23"/>
          <w:szCs w:val="23"/>
        </w:rPr>
        <w:t xml:space="preserve">W 2021 r. na jednego mieszkańca przypadało </w:t>
      </w:r>
      <w:smartTag w:uri="urn:schemas-microsoft-com:office:smarttags" w:element="metricconverter">
        <w:smartTagPr>
          <w:attr w:name="ProductID" w:val="9,7 litr￳w"/>
        </w:smartTagPr>
        <w:r w:rsidRPr="0020632A">
          <w:rPr>
            <w:sz w:val="23"/>
            <w:szCs w:val="23"/>
          </w:rPr>
          <w:t>9,7 litrów wypitego</w:t>
        </w:r>
      </w:smartTag>
      <w:r w:rsidRPr="0020632A">
        <w:rPr>
          <w:sz w:val="23"/>
          <w:szCs w:val="23"/>
        </w:rPr>
        <w:t xml:space="preserve"> alkoholu w przeliczeniu na 100% alkohol. Jest to znaczny wzrost: w 2001 r</w:t>
      </w:r>
      <w:r w:rsidR="00B16F09">
        <w:rPr>
          <w:sz w:val="23"/>
          <w:szCs w:val="23"/>
        </w:rPr>
        <w:t>.</w:t>
      </w:r>
      <w:r w:rsidRPr="0020632A">
        <w:rPr>
          <w:sz w:val="23"/>
          <w:szCs w:val="23"/>
        </w:rPr>
        <w:t xml:space="preserve"> spożycie wynosiło </w:t>
      </w:r>
      <w:smartTag w:uri="urn:schemas-microsoft-com:office:smarttags" w:element="metricconverter">
        <w:smartTagPr>
          <w:attr w:name="ProductID" w:val="6,6 litra"/>
        </w:smartTagPr>
        <w:r w:rsidRPr="0020632A">
          <w:rPr>
            <w:sz w:val="23"/>
            <w:szCs w:val="23"/>
          </w:rPr>
          <w:t>6,6 litra</w:t>
        </w:r>
      </w:smartTag>
      <w:r w:rsidRPr="0020632A">
        <w:rPr>
          <w:sz w:val="23"/>
          <w:szCs w:val="23"/>
        </w:rPr>
        <w:t xml:space="preserve"> na jednego mieszkańca.</w:t>
      </w:r>
    </w:p>
    <w:p w14:paraId="7BE252DC" w14:textId="540CD120" w:rsidR="00C53A30" w:rsidRPr="0020632A" w:rsidRDefault="00AE550E" w:rsidP="008C3CCC">
      <w:pPr>
        <w:spacing w:line="360" w:lineRule="auto"/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W związku z powyższym Komisja Spraw Społecznych i Rodziny Rady Miejskiej Tomaszowa Mazowieckiego na posiedzeniu w dniu 11 lutego 2025 roku w punkcie dotyczącym </w:t>
      </w:r>
      <w:r w:rsidRPr="0020632A">
        <w:rPr>
          <w:rFonts w:eastAsia="Times New Roman"/>
          <w:i/>
          <w:color w:val="000000"/>
          <w:sz w:val="23"/>
          <w:szCs w:val="23"/>
          <w:shd w:val="clear" w:color="auto" w:fill="FFFFFF"/>
          <w:lang w:val="x-none" w:eastAsia="en-US" w:bidi="ar-SA"/>
        </w:rPr>
        <w:t>problematyki związanej z uzależnieniem od alkoholu i jego wpływem na występowanie negatywnych zjawisk społecznych na</w:t>
      </w:r>
      <w:r w:rsidR="00040D78" w:rsidRPr="0020632A">
        <w:rPr>
          <w:rFonts w:eastAsia="Times New Roman"/>
          <w:i/>
          <w:color w:val="000000"/>
          <w:sz w:val="23"/>
          <w:szCs w:val="23"/>
          <w:shd w:val="clear" w:color="auto" w:fill="FFFFFF"/>
          <w:lang w:val="x-none" w:eastAsia="en-US" w:bidi="ar-SA"/>
        </w:rPr>
        <w:t> </w:t>
      </w:r>
      <w:r w:rsidRPr="0020632A">
        <w:rPr>
          <w:rFonts w:eastAsia="Times New Roman"/>
          <w:i/>
          <w:color w:val="000000"/>
          <w:sz w:val="23"/>
          <w:szCs w:val="23"/>
          <w:shd w:val="clear" w:color="auto" w:fill="FFFFFF"/>
          <w:lang w:val="x-none" w:eastAsia="en-US" w:bidi="ar-SA"/>
        </w:rPr>
        <w:t>terenie miasta Tomaszowa Mazowieckiego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szczegółowo omówiła przedmiotową tematykę</w:t>
      </w:r>
      <w:r w:rsidR="008C3CCC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uprzednio 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zapozna</w:t>
      </w:r>
      <w:r w:rsidR="008C3CCC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wszy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się z wynikami konsultacji społecznych przeprowadzonych z mieszkańcami miasta Tomaszowa Mazowieckiego na temat ograniczenia w godzinach nocn</w:t>
      </w:r>
      <w:r w:rsidR="008C3CCC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ych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sprzedaży napojów alkoholowych przeznaczonych do spożycia poza miejscem sprzedaży na terenie Gminy Miasto Tomaszów Mazowiecki. Mieszkańcy miasta poprzez udział w</w:t>
      </w:r>
      <w:r w:rsidR="008C3CCC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ww.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konsultacjach wyrazili poparcie wobec tej inicjatywy. W wyniku głosowania Komisja wypracowała wniosek o przygotowanie 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lastRenderedPageBreak/>
        <w:t xml:space="preserve">przez </w:t>
      </w:r>
      <w:r w:rsidR="008C3CCC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Wydział Spraw Społecznych i Rodziny Urzędu Miasta w Tomaszowie Mazowieckim 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projektu uchwały w tej sprawie.</w:t>
      </w:r>
    </w:p>
    <w:p w14:paraId="56D1175F" w14:textId="1264E7E1" w:rsidR="00C53A30" w:rsidRPr="0020632A" w:rsidRDefault="00000000" w:rsidP="0020632A">
      <w:pPr>
        <w:spacing w:line="360" w:lineRule="auto"/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Na kolejnym posiedzeniu w dniu 19 marca 2025 roku Komisja w toku dyskusji zarekomendowała wprowadzenie ograniczenia nocnej sprzedaży napojów alkoholowych przeznaczonych do spożycia poza miejscem sprzedaży w godzinach od 23:00 do 6:00</w:t>
      </w:r>
      <w:r w:rsidR="0020632A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, n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astępnie na posiedzeniu w dniu 23 kwietnia 2025 r</w:t>
      </w:r>
      <w:r w:rsidR="00617A8F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. 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zapoznała się z projektem uchwały w tej sprawie</w:t>
      </w:r>
      <w:r w:rsidR="008C3CCC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.</w:t>
      </w:r>
    </w:p>
    <w:p w14:paraId="2E7A77DF" w14:textId="0B6E507E" w:rsidR="00C53A30" w:rsidRPr="0020632A" w:rsidRDefault="008C3CCC">
      <w:pPr>
        <w:spacing w:line="360" w:lineRule="auto"/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Ww. projekt uchwały był przedmiotem opinii i stanowisk przedstawionych przez następujące instytucje: Miejską Komisję Rozwiązywania Problemów Alkoholowych, Komendanta Straży Miejskiej</w:t>
      </w:r>
      <w:r w:rsid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w Tomaszowie Mazowieckim, Powiatowego Rzecznika Konsumentów w Tomaszowie Mazowieckim, Stowarzyszenie Abstynenckie „AZYL” w Tomaszowie Mazowieckim, Abstynenckie Stowarzyszenie Klubu Wzajemnej Pomocy „ALA” w Tomaszowie Mazowieckim, Komendanta Powiatowego Policji</w:t>
      </w:r>
      <w:r w:rsidR="00AE550E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w Tomaszowie Mazowieckim, Miejski Ośrodek Pomocy Społecznej oraz Dowództwo 25 Brygady Kawalerii Powietrznej, które wyraziły pozytywne opinie, popierając wprowadzenie tego ograniczenia. </w:t>
      </w:r>
    </w:p>
    <w:p w14:paraId="4D9F3E9C" w14:textId="1320523E" w:rsidR="00435A13" w:rsidRPr="0020632A" w:rsidRDefault="00000000" w:rsidP="00AE550E">
      <w:pPr>
        <w:spacing w:line="360" w:lineRule="auto"/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Komisja ustaliła, iż proponowane ograniczenie sprzedaży napojów alkoholowych w godzinach</w:t>
      </w:r>
      <w:r w:rsid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od 23:00 do 6:00 wynika z potrzeby poprawy bezpieczeństwa mieszkańców oraz ograniczenia zjawisk społecznie niepożądanych, takich jak zakłócanie ciszy nocnej, akty wandalizmu czy przestępstwa</w:t>
      </w:r>
      <w:r w:rsid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pod wpływem alkoholu. </w:t>
      </w:r>
      <w:r w:rsidR="00435A13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Parząc na doświadczenia innych gmin i miast po wprowadzeniu ograniczenia sprzedaży alkoholu w porze nocnej, należy przyjąć, iż powinno nastąpić wyraźne zmniejszenie liczby interwencji policji, na poziomie od kilkunastu do kilkudziesięciu procent w zależności od charakteru zdarzenia.</w:t>
      </w:r>
      <w:r w:rsidR="00AE550E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</w:t>
      </w:r>
      <w:r w:rsidR="00435A13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Ograniczenie dostępności alkoholu ma pomóc w ochronie zdrowia mieszkańców</w:t>
      </w:r>
      <w:r w:rsidR="00AE550E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="00435A13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i zniwelować społeczne skutki wywołane jego nadmiernym spożywaniem.</w:t>
      </w:r>
    </w:p>
    <w:p w14:paraId="07BAFB08" w14:textId="0084AAD4" w:rsidR="00C53A30" w:rsidRPr="0020632A" w:rsidRDefault="00000000">
      <w:pPr>
        <w:spacing w:line="360" w:lineRule="auto"/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Dotychczasowe dane z terenu województwa łódzkiego, gdzie wprowadzono ograniczenia w sprzedaży alkoholu wykazały, że w większości przypadków nastąpił spadek ilości interwencji policyjnych podejmowanych w godzinach od 23:00 do 6:00. Zatem zakaz nocnej sprzedaży alkoholu, a tym samym ograniczenie dostępu do napojów z procentową zawartością alkoholu na terenie miasta może wpłynąć na zmniejszenie liczby interwencji wzywanych do awantur i kłótni domowych mających znamiona przemocy domowej, gdzie przemoc i alkohol są czynnikiem dominującym, powodując obciążenia psychiczne zwłaszcza u</w:t>
      </w:r>
      <w:r w:rsidR="008C3CCC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dzieci.</w:t>
      </w:r>
    </w:p>
    <w:p w14:paraId="319F9A5B" w14:textId="77777777" w:rsidR="00435A13" w:rsidRPr="0020632A" w:rsidRDefault="00000000" w:rsidP="00AE550E">
      <w:pPr>
        <w:spacing w:line="360" w:lineRule="auto"/>
        <w:ind w:firstLine="567"/>
        <w:jc w:val="both"/>
        <w:rPr>
          <w:sz w:val="23"/>
          <w:szCs w:val="23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Z uwagi na powyższe, ograniczenie godzin sprzedaży napojów alkoholowych przeznaczonych do spożycia poza miejscem sprzedaży w godzinach nocnych będzie miało pozytywny wpływ na kształtowanie polityki społecznej w zakresie przeciwdziałania alkoholizmowi. Zmniejszenie dostępności alkoholu w późnych godzinach nocnych będzie korzystne dla zdrowia mieszkańców i powinno 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lastRenderedPageBreak/>
        <w:t>przyczynić się do poprawy ładu i porządku publicznego, bezpieczeństwa oraz sprzyjać poprawie wizerunku miasta.</w:t>
      </w:r>
      <w:r w:rsidR="008C3CCC" w:rsidRPr="0020632A">
        <w:rPr>
          <w:sz w:val="23"/>
          <w:szCs w:val="23"/>
        </w:rPr>
        <w:t xml:space="preserve"> </w:t>
      </w:r>
    </w:p>
    <w:p w14:paraId="29485729" w14:textId="7D98717B" w:rsidR="00727B75" w:rsidRPr="0020632A" w:rsidRDefault="00727B75" w:rsidP="00727B75">
      <w:pPr>
        <w:spacing w:line="360" w:lineRule="auto"/>
        <w:ind w:firstLine="567"/>
        <w:jc w:val="both"/>
        <w:rPr>
          <w:sz w:val="23"/>
          <w:szCs w:val="23"/>
        </w:rPr>
      </w:pPr>
      <w:r w:rsidRPr="0020632A">
        <w:rPr>
          <w:sz w:val="23"/>
          <w:szCs w:val="23"/>
        </w:rPr>
        <w:t>Projekt ww. uchwały koreluje także z zapisem z Rozdziału 6. Zadani</w:t>
      </w:r>
      <w:r w:rsidR="00DA6AF0" w:rsidRPr="0020632A">
        <w:rPr>
          <w:sz w:val="23"/>
          <w:szCs w:val="23"/>
        </w:rPr>
        <w:t>a</w:t>
      </w:r>
      <w:r w:rsidRPr="0020632A">
        <w:rPr>
          <w:sz w:val="23"/>
          <w:szCs w:val="23"/>
        </w:rPr>
        <w:t xml:space="preserve"> III punk</w:t>
      </w:r>
      <w:r w:rsidR="00DA6AF0" w:rsidRPr="0020632A">
        <w:rPr>
          <w:sz w:val="23"/>
          <w:szCs w:val="23"/>
        </w:rPr>
        <w:t>tu</w:t>
      </w:r>
      <w:r w:rsidRPr="0020632A">
        <w:rPr>
          <w:sz w:val="23"/>
          <w:szCs w:val="23"/>
        </w:rPr>
        <w:t xml:space="preserve"> 25) Miejskiego Programu Profilaktyki i Rozwiązywania Problemów Alkoholowych oraz Przeciwdziałania Narkomanii</w:t>
      </w:r>
      <w:r w:rsidR="00EA2983">
        <w:rPr>
          <w:sz w:val="23"/>
          <w:szCs w:val="23"/>
        </w:rPr>
        <w:br/>
      </w:r>
      <w:r w:rsidRPr="0020632A">
        <w:rPr>
          <w:sz w:val="23"/>
          <w:szCs w:val="23"/>
        </w:rPr>
        <w:t xml:space="preserve">na lata 2022-2025 </w:t>
      </w:r>
      <w:r w:rsidR="00DA6AF0" w:rsidRPr="0020632A">
        <w:rPr>
          <w:sz w:val="23"/>
          <w:szCs w:val="23"/>
        </w:rPr>
        <w:t>–</w:t>
      </w:r>
      <w:r w:rsidRPr="0020632A">
        <w:rPr>
          <w:sz w:val="23"/>
          <w:szCs w:val="23"/>
        </w:rPr>
        <w:t xml:space="preserve"> </w:t>
      </w:r>
      <w:r w:rsidR="00DA6AF0" w:rsidRPr="0020632A">
        <w:rPr>
          <w:sz w:val="23"/>
          <w:szCs w:val="23"/>
        </w:rPr>
        <w:t>„</w:t>
      </w:r>
      <w:r w:rsidRPr="0020632A">
        <w:rPr>
          <w:sz w:val="23"/>
          <w:szCs w:val="23"/>
        </w:rPr>
        <w:t>wspieranie działań zmierzających do ograniczenia dostępności różnych substancji psychoaktywnych, działań w kierunku ograniczenia dostępności alkoholu, we współpracy ze służbami miejskimi</w:t>
      </w:r>
      <w:r w:rsidR="00DA6AF0" w:rsidRPr="0020632A">
        <w:rPr>
          <w:sz w:val="23"/>
          <w:szCs w:val="23"/>
        </w:rPr>
        <w:t>”.</w:t>
      </w:r>
    </w:p>
    <w:p w14:paraId="219A3CE0" w14:textId="1D36F9D7" w:rsidR="00C47362" w:rsidRPr="0020632A" w:rsidRDefault="00C47362" w:rsidP="00B16F09">
      <w:pPr>
        <w:spacing w:line="360" w:lineRule="auto"/>
        <w:ind w:firstLine="567"/>
        <w:jc w:val="both"/>
        <w:rPr>
          <w:sz w:val="23"/>
          <w:szCs w:val="23"/>
        </w:rPr>
      </w:pPr>
      <w:r w:rsidRPr="0020632A">
        <w:rPr>
          <w:sz w:val="23"/>
          <w:szCs w:val="23"/>
        </w:rPr>
        <w:t>Celem programu jest walka ze zdiagnozowanym na terenie miasta problemem alkoholowym</w:t>
      </w:r>
      <w:r w:rsidR="00EA2983">
        <w:rPr>
          <w:sz w:val="23"/>
          <w:szCs w:val="23"/>
        </w:rPr>
        <w:br/>
      </w:r>
      <w:r w:rsidRPr="0020632A">
        <w:rPr>
          <w:sz w:val="23"/>
          <w:szCs w:val="23"/>
        </w:rPr>
        <w:t>m.in. poprzez ograniczenie spożywania alkoholu oraz ograniczenie przypadków naruszenia prawa</w:t>
      </w:r>
      <w:r w:rsidR="00EA2983">
        <w:rPr>
          <w:sz w:val="23"/>
          <w:szCs w:val="23"/>
        </w:rPr>
        <w:br/>
      </w:r>
      <w:r w:rsidRPr="0020632A">
        <w:rPr>
          <w:sz w:val="23"/>
          <w:szCs w:val="23"/>
        </w:rPr>
        <w:t xml:space="preserve">z tym związanych. Dotychczas z możliwości wprowadzenia </w:t>
      </w:r>
      <w:r w:rsidR="0020632A" w:rsidRPr="0020632A">
        <w:rPr>
          <w:sz w:val="23"/>
          <w:szCs w:val="23"/>
        </w:rPr>
        <w:t xml:space="preserve">takiego </w:t>
      </w:r>
      <w:r w:rsidRPr="0020632A">
        <w:rPr>
          <w:sz w:val="23"/>
          <w:szCs w:val="23"/>
        </w:rPr>
        <w:t>zakazu skorzystało ok 10 % gmin</w:t>
      </w:r>
      <w:r w:rsidR="00EA2983">
        <w:rPr>
          <w:sz w:val="23"/>
          <w:szCs w:val="23"/>
        </w:rPr>
        <w:br/>
      </w:r>
      <w:r w:rsidRPr="0020632A">
        <w:rPr>
          <w:sz w:val="23"/>
          <w:szCs w:val="23"/>
        </w:rPr>
        <w:t>w Polsce.</w:t>
      </w:r>
    </w:p>
    <w:p w14:paraId="2E35376F" w14:textId="7EEF5D23" w:rsidR="00C47362" w:rsidRPr="0020632A" w:rsidRDefault="00C45080" w:rsidP="00AE550E">
      <w:pPr>
        <w:spacing w:after="1" w:line="360" w:lineRule="auto"/>
        <w:ind w:right="-10" w:firstLine="720"/>
        <w:jc w:val="both"/>
        <w:rPr>
          <w:sz w:val="23"/>
          <w:szCs w:val="23"/>
        </w:rPr>
      </w:pPr>
      <w:r w:rsidRPr="0020632A">
        <w:rPr>
          <w:sz w:val="23"/>
          <w:szCs w:val="23"/>
        </w:rPr>
        <w:t>W</w:t>
      </w:r>
      <w:r w:rsidR="005D4251">
        <w:rPr>
          <w:sz w:val="23"/>
          <w:szCs w:val="23"/>
        </w:rPr>
        <w:t>edłu</w:t>
      </w:r>
      <w:r w:rsidRPr="0020632A">
        <w:rPr>
          <w:sz w:val="23"/>
          <w:szCs w:val="23"/>
        </w:rPr>
        <w:t>g badań przeprowadzonych przez Krajowe Centrum Przeciwdziałania Uzależnieniom</w:t>
      </w:r>
      <w:r w:rsidR="00EA2983">
        <w:rPr>
          <w:sz w:val="23"/>
          <w:szCs w:val="23"/>
        </w:rPr>
        <w:t xml:space="preserve"> </w:t>
      </w:r>
      <w:r w:rsidR="00EA2983" w:rsidRPr="0020632A">
        <w:rPr>
          <w:sz w:val="23"/>
          <w:szCs w:val="23"/>
        </w:rPr>
        <w:t>tam,</w:t>
      </w:r>
      <w:r w:rsidRPr="0020632A">
        <w:rPr>
          <w:sz w:val="23"/>
          <w:szCs w:val="23"/>
        </w:rPr>
        <w:t xml:space="preserve"> gdzie wprowadzane są ograniczenia sprzedaży nocnej, efekty są pozytywnie oceniane przez przeważającą większość osób zajmujących się profilaktyką i rozwiązywaniem problemów alkoholowych na terenie danej gminy. Jednocześnie wg badań przeprowadzonych wcześniej przez Polską Agencję Rozwiązywania Problemów Alkoholowych, większość samorządów, jak i właściwych miejscowo jednostek policji pozytywnie ocenia wprowadzenie ograniczeń dotyczących godzin sprzedaży napojów alkoholowych.</w:t>
      </w:r>
    </w:p>
    <w:p w14:paraId="52050A62" w14:textId="19313F5E" w:rsidR="008C3CCC" w:rsidRPr="0020632A" w:rsidRDefault="008C3CCC" w:rsidP="00435A13">
      <w:pPr>
        <w:spacing w:line="360" w:lineRule="auto"/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Ograniczenie swobody działalności gospodarczej, polegającej na sprzedaży napojów alkoholowych przez wprowadzenie czasowego ograniczenia prowadzenia takiej sprzedaży, mieści się w pojęciu ochrony zdrowia publicznego i porządku publicznego,</w:t>
      </w:r>
      <w:r w:rsidR="00AE550E"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gdyż</w:t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 działanie takie niewątpliwie oddziałuje i przyczynia</w:t>
      </w:r>
      <w:r w:rsidR="00EA2983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się do wzmocnienia i ochrony tych wartości. Podmiot prowadzący działalność gospodarczą polegającą</w:t>
      </w:r>
      <w:r w:rsidR="00EA2983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na sprzedaży napojów alkoholowych nie jest pozbawiony możliwości prowadzenia takiej działalności,</w:t>
      </w:r>
      <w:r w:rsidR="00EA2983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a jedynie dotykają go – w zakresie czasowych możliwości prowadzenia takiej działalności gospodarczej – ograniczenia powodowane "ważnym interesem publicznym" (ochroną zdrowia publicznego</w:t>
      </w:r>
      <w:r w:rsidR="00EA2983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czy też porządku publicznego). </w:t>
      </w:r>
    </w:p>
    <w:p w14:paraId="7FC6ABD2" w14:textId="1472AA50" w:rsidR="00AE550E" w:rsidRPr="0020632A" w:rsidRDefault="008C3CCC" w:rsidP="0020632A">
      <w:pPr>
        <w:spacing w:line="360" w:lineRule="auto"/>
        <w:ind w:firstLine="567"/>
        <w:jc w:val="both"/>
        <w:rPr>
          <w:sz w:val="23"/>
          <w:szCs w:val="23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Ograniczenie polegające na sprzedaży napojów alkoholowych w określonych godzinach nie narusza zatem istoty konstytucyjnej zasady wolności działalności gospodarczej, a jedynie dopuszczalnie –</w:t>
      </w:r>
      <w:r w:rsidR="00EA2983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br/>
      </w: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>w świetle Konstytucji RP – ogranicza tę działalność.</w:t>
      </w:r>
      <w:r w:rsidR="00AE550E" w:rsidRPr="0020632A">
        <w:rPr>
          <w:sz w:val="23"/>
          <w:szCs w:val="23"/>
        </w:rPr>
        <w:t xml:space="preserve"> </w:t>
      </w:r>
    </w:p>
    <w:p w14:paraId="5ECF4047" w14:textId="77777777" w:rsidR="00C53A30" w:rsidRPr="0020632A" w:rsidRDefault="00000000">
      <w:pPr>
        <w:spacing w:line="360" w:lineRule="auto"/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</w:pPr>
      <w:r w:rsidRPr="0020632A">
        <w:rPr>
          <w:rFonts w:eastAsia="Times New Roman"/>
          <w:color w:val="000000"/>
          <w:sz w:val="23"/>
          <w:szCs w:val="23"/>
          <w:shd w:val="clear" w:color="auto" w:fill="FFFFFF"/>
          <w:lang w:val="x-none" w:eastAsia="en-US" w:bidi="ar-SA"/>
        </w:rPr>
        <w:t xml:space="preserve">W związku z powyższym Komisja Spraw Społecznych i Rodziny Rady Miejskiej Tomaszowa Mazowieckiego uznała, iż zasadnym i celowym jest podjęcie niniejszego projektu uchwały przez Radę Miejską Tomaszowa Mazowieckiego. </w:t>
      </w:r>
    </w:p>
    <w:sectPr w:rsidR="00C53A30" w:rsidRPr="0020632A" w:rsidSect="00F16BF6">
      <w:footerReference w:type="default" r:id="rId7"/>
      <w:pgSz w:w="11907" w:h="16839" w:code="9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36EE" w14:textId="77777777" w:rsidR="00893D6A" w:rsidRDefault="00893D6A">
      <w:r>
        <w:separator/>
      </w:r>
    </w:p>
  </w:endnote>
  <w:endnote w:type="continuationSeparator" w:id="0">
    <w:p w14:paraId="51F2A6FD" w14:textId="77777777" w:rsidR="00893D6A" w:rsidRDefault="0089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3A30" w14:paraId="6728052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7E75EE9" w14:textId="77777777" w:rsidR="00C53A30" w:rsidRDefault="00000000">
          <w:pPr>
            <w:rPr>
              <w:sz w:val="18"/>
            </w:rPr>
          </w:pPr>
          <w:r w:rsidRPr="001E2945">
            <w:rPr>
              <w:sz w:val="18"/>
              <w:lang w:val="en-US"/>
            </w:rPr>
            <w:t>Id: 7FE5E93C-627A-4D01-A848-26964323A98B.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30DA00" w14:textId="77777777" w:rsidR="00C53A3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204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5B344B" w14:textId="77777777" w:rsidR="00C53A30" w:rsidRDefault="00C53A3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98"/>
      <w:gridCol w:w="3249"/>
    </w:tblGrid>
    <w:tr w:rsidR="00C53A30" w14:paraId="3DB58C60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E28CC1" w14:textId="77777777" w:rsidR="00C53A30" w:rsidRDefault="00000000">
          <w:pPr>
            <w:rPr>
              <w:sz w:val="18"/>
            </w:rPr>
          </w:pPr>
          <w:r w:rsidRPr="001E2945">
            <w:rPr>
              <w:sz w:val="18"/>
              <w:lang w:val="en-US"/>
            </w:rPr>
            <w:t>Id: 7FE5E93C-627A-4D01-A848-26964323A98B. </w:t>
          </w: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3E9A63" w14:textId="77777777" w:rsidR="00C53A3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204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8D7127E" w14:textId="77777777" w:rsidR="00C53A30" w:rsidRDefault="00C53A3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1D00" w14:textId="77777777" w:rsidR="00893D6A" w:rsidRDefault="00893D6A">
      <w:r>
        <w:separator/>
      </w:r>
    </w:p>
  </w:footnote>
  <w:footnote w:type="continuationSeparator" w:id="0">
    <w:p w14:paraId="7CE06AC2" w14:textId="77777777" w:rsidR="00893D6A" w:rsidRDefault="0089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0D78"/>
    <w:rsid w:val="00074006"/>
    <w:rsid w:val="001372CD"/>
    <w:rsid w:val="001528DF"/>
    <w:rsid w:val="001E2945"/>
    <w:rsid w:val="0020632A"/>
    <w:rsid w:val="00236CA0"/>
    <w:rsid w:val="002777A3"/>
    <w:rsid w:val="00392E09"/>
    <w:rsid w:val="00396D4B"/>
    <w:rsid w:val="00435A13"/>
    <w:rsid w:val="005508F8"/>
    <w:rsid w:val="005D4251"/>
    <w:rsid w:val="00617A8F"/>
    <w:rsid w:val="00727B75"/>
    <w:rsid w:val="00762E57"/>
    <w:rsid w:val="00852C7B"/>
    <w:rsid w:val="00893D6A"/>
    <w:rsid w:val="008A0E82"/>
    <w:rsid w:val="008C3CCC"/>
    <w:rsid w:val="00A77B3E"/>
    <w:rsid w:val="00AE550E"/>
    <w:rsid w:val="00AF204F"/>
    <w:rsid w:val="00B16F09"/>
    <w:rsid w:val="00B527D1"/>
    <w:rsid w:val="00C45080"/>
    <w:rsid w:val="00C47362"/>
    <w:rsid w:val="00C53A30"/>
    <w:rsid w:val="00C80E1D"/>
    <w:rsid w:val="00CA2A55"/>
    <w:rsid w:val="00DA6AF0"/>
    <w:rsid w:val="00DF2655"/>
    <w:rsid w:val="00EA2983"/>
    <w:rsid w:val="00F1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64933C"/>
  <w15:docId w15:val="{02B58AA8-8BEE-4037-90C5-971DB129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1302</Words>
  <Characters>7817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8 września 2025 r.</vt:lpstr>
      <vt:lpstr/>
    </vt:vector>
  </TitlesOfParts>
  <Company>Rada Miejska Tomaszowa Mazowieckiego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8 września 2025 r.</dc:title>
  <dc:subject>w sprawie ograniczenia w^godzinach nocnej sprzedaży napojów alkoholowych przeznaczonych do^spożycia poza miejscem sprzedaży</dc:subject>
  <dc:creator>jwegrzynowska</dc:creator>
  <cp:lastModifiedBy>infoumtm4@gmail.com</cp:lastModifiedBy>
  <cp:revision>2</cp:revision>
  <cp:lastPrinted>2025-09-18T06:06:00Z</cp:lastPrinted>
  <dcterms:created xsi:type="dcterms:W3CDTF">2025-09-18T06:39:00Z</dcterms:created>
  <dcterms:modified xsi:type="dcterms:W3CDTF">2025-09-18T06:39:00Z</dcterms:modified>
  <cp:category>Akt prawny</cp:category>
</cp:coreProperties>
</file>