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53" w:rsidRDefault="00FE0853" w:rsidP="00FE0853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:rsidR="00FE0853" w:rsidRDefault="00FE0853" w:rsidP="00FE0853">
      <w:pPr>
        <w:spacing w:after="0" w:line="240" w:lineRule="auto"/>
      </w:pPr>
    </w:p>
    <w:p w:rsidR="00FE0853" w:rsidRDefault="00FE0853" w:rsidP="00FE0853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:rsidR="00FE0853" w:rsidRDefault="00FE0853" w:rsidP="00FE0853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FE0853" w:rsidRDefault="00FE0853" w:rsidP="00FE0853">
      <w:pPr>
        <w:spacing w:after="0" w:line="360" w:lineRule="auto"/>
        <w:jc w:val="center"/>
        <w:rPr>
          <w:b/>
        </w:rPr>
      </w:pPr>
    </w:p>
    <w:p w:rsidR="00FE0853" w:rsidRDefault="00FE0853" w:rsidP="00FE0853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:rsidR="00FE0853" w:rsidRDefault="00FE0853" w:rsidP="00FE0853">
      <w:pPr>
        <w:spacing w:after="0" w:line="360" w:lineRule="auto"/>
        <w:jc w:val="center"/>
      </w:pPr>
    </w:p>
    <w:p w:rsidR="00FE0853" w:rsidRDefault="00FE0853" w:rsidP="00FE0853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FE0853" w:rsidRDefault="00FE0853" w:rsidP="00FE0853">
      <w:pPr>
        <w:spacing w:after="0" w:line="360" w:lineRule="auto"/>
        <w:jc w:val="center"/>
        <w:rPr>
          <w:b/>
        </w:rPr>
      </w:pPr>
    </w:p>
    <w:p w:rsidR="00FE0853" w:rsidRDefault="00FE0853" w:rsidP="00FE0853">
      <w:pPr>
        <w:spacing w:after="0" w:line="360" w:lineRule="auto"/>
        <w:jc w:val="both"/>
      </w:pPr>
      <w:r>
        <w:tab/>
        <w:t xml:space="preserve">Na podstawie art. 18 ust. 2 pkt 15 oraz art. 18b ust. 1ustawy z dnia 8 marca 1990 r. </w:t>
      </w:r>
      <w:r>
        <w:br/>
        <w:t xml:space="preserve">o samorządzie gminnym (tekst jednolity Dz. U. z 2025 r. poz. 1153) w zw. z art. 6 ust. 1 ustawy z dnia </w:t>
      </w:r>
      <w:r>
        <w:br/>
        <w:t>11 lipca 2014 r. o petycjach (tekst jednolity Dz. U. z 2018 r. poz. 870) Rada Miejska Tomaszowa Mazowieckiego uchwala, co następuje:</w:t>
      </w:r>
    </w:p>
    <w:p w:rsidR="00FE0853" w:rsidRDefault="00FE0853" w:rsidP="00FE0853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R</w:t>
      </w:r>
      <w:r w:rsidR="00CB719E">
        <w:t>.</w:t>
      </w:r>
      <w:r>
        <w:t xml:space="preserve"> W</w:t>
      </w:r>
      <w:r w:rsidR="00CB719E">
        <w:t>.</w:t>
      </w:r>
      <w:r>
        <w:t xml:space="preserve"> z </w:t>
      </w:r>
      <w:r w:rsidRPr="00E7469B">
        <w:t xml:space="preserve">dnia </w:t>
      </w:r>
      <w:r>
        <w:t>22.08.2025 roku w sprawie Miejsca Pamięci Ofiar Rzezi Wołyńskiej.</w:t>
      </w:r>
    </w:p>
    <w:p w:rsidR="00FE0853" w:rsidRDefault="00FE0853" w:rsidP="00FE0853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:rsidR="00FE0853" w:rsidRPr="00E7469B" w:rsidRDefault="00FE0853" w:rsidP="00FE0853">
      <w:pPr>
        <w:spacing w:after="0" w:line="360" w:lineRule="auto"/>
        <w:ind w:firstLine="284"/>
        <w:jc w:val="both"/>
      </w:pPr>
      <w:r>
        <w:rPr>
          <w:b/>
        </w:rPr>
        <w:t>§ 3.</w:t>
      </w:r>
      <w:r>
        <w:t xml:space="preserve"> Wykonanie uchwały powierza się Przewodniczącej Rady Miejskiej Tomaszowa Mazowieckiego </w:t>
      </w:r>
      <w:r w:rsidRPr="00E7469B">
        <w:t>upoważniając jednocześnie Przewodniczącą Rady Miejskiej Tomaszowa Mazowieckiego</w:t>
      </w:r>
      <w:r w:rsidRPr="00E7469B">
        <w:br/>
        <w:t>do powiadomienia wnoszącego petycję o jej przekazaniu według właściwości.</w:t>
      </w:r>
    </w:p>
    <w:p w:rsidR="00FE0853" w:rsidRDefault="00FE0853" w:rsidP="00FE0853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FE0853" w:rsidRDefault="00FE0853" w:rsidP="00FE085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:rsidR="00FE0853" w:rsidRDefault="00FE0853" w:rsidP="00FE085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FE0853" w:rsidRDefault="00FE0853" w:rsidP="00FE085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FE0853" w:rsidRDefault="00FE0853" w:rsidP="00FE085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FE0853" w:rsidRDefault="00FE0853" w:rsidP="00FE0853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:rsidR="00FE0853" w:rsidRDefault="00FE0853" w:rsidP="00FE0853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Pr="003700A8" w:rsidRDefault="00FE0853" w:rsidP="00FE0853">
      <w:pPr>
        <w:spacing w:after="0" w:line="360" w:lineRule="auto"/>
        <w:ind w:left="4248" w:firstLine="708"/>
        <w:rPr>
          <w:b/>
        </w:rPr>
      </w:pPr>
      <w:bookmarkStart w:id="0" w:name="_Hlk206656356"/>
      <w:r w:rsidRPr="003700A8">
        <w:rPr>
          <w:b/>
        </w:rPr>
        <w:lastRenderedPageBreak/>
        <w:t>Załącznik do uchwały Nr ………/……../2025</w:t>
      </w:r>
    </w:p>
    <w:p w:rsidR="00FE0853" w:rsidRPr="003700A8" w:rsidRDefault="00FE0853" w:rsidP="00FE0853">
      <w:pPr>
        <w:spacing w:after="0" w:line="360" w:lineRule="auto"/>
        <w:ind w:left="4248" w:firstLine="708"/>
        <w:rPr>
          <w:b/>
        </w:rPr>
      </w:pPr>
      <w:r w:rsidRPr="003700A8">
        <w:rPr>
          <w:b/>
        </w:rPr>
        <w:t>Rady Miejskiej Tomaszowa Mazowieckiego</w:t>
      </w:r>
    </w:p>
    <w:p w:rsidR="00FE0853" w:rsidRPr="003700A8" w:rsidRDefault="00FE0853" w:rsidP="00FE0853">
      <w:pPr>
        <w:spacing w:after="0" w:line="360" w:lineRule="auto"/>
        <w:ind w:left="4248" w:firstLine="708"/>
        <w:rPr>
          <w:b/>
        </w:rPr>
      </w:pPr>
      <w:r w:rsidRPr="003700A8">
        <w:rPr>
          <w:b/>
        </w:rPr>
        <w:t>z dnia …………………. 2025 r.</w:t>
      </w:r>
    </w:p>
    <w:p w:rsidR="00FE0853" w:rsidRDefault="00FE0853" w:rsidP="00FE0853">
      <w:pPr>
        <w:spacing w:after="0" w:line="360" w:lineRule="auto"/>
        <w:jc w:val="both"/>
      </w:pPr>
    </w:p>
    <w:p w:rsidR="00FE0853" w:rsidRPr="003700A8" w:rsidRDefault="00FE0853" w:rsidP="00FE0853">
      <w:pPr>
        <w:spacing w:after="0" w:line="360" w:lineRule="auto"/>
        <w:jc w:val="center"/>
        <w:rPr>
          <w:b/>
        </w:rPr>
      </w:pPr>
      <w:r w:rsidRPr="003700A8">
        <w:rPr>
          <w:b/>
        </w:rPr>
        <w:t>UZASADNIENIE</w:t>
      </w:r>
    </w:p>
    <w:p w:rsidR="00FE0853" w:rsidRDefault="00FE0853" w:rsidP="00FE0853">
      <w:pPr>
        <w:spacing w:after="0" w:line="360" w:lineRule="auto"/>
        <w:jc w:val="both"/>
      </w:pPr>
      <w:bookmarkStart w:id="1" w:name="_Hlk206678169"/>
    </w:p>
    <w:p w:rsidR="00FE0853" w:rsidRDefault="00FE0853" w:rsidP="00FE0853">
      <w:pPr>
        <w:spacing w:after="0" w:line="360" w:lineRule="auto"/>
        <w:ind w:firstLine="708"/>
        <w:jc w:val="both"/>
      </w:pPr>
      <w:r>
        <w:t xml:space="preserve">Do Rady Miejskiej Tomaszowa Mazowieckiego w </w:t>
      </w:r>
      <w:r w:rsidRPr="00E7469B">
        <w:t>dniu 2</w:t>
      </w:r>
      <w:r>
        <w:t xml:space="preserve">2 sierpnia </w:t>
      </w:r>
      <w:r w:rsidRPr="00E7469B">
        <w:t>2025 roku wpłynęła</w:t>
      </w:r>
      <w:r>
        <w:t xml:space="preserve"> petycja Pana R</w:t>
      </w:r>
      <w:r w:rsidR="00CB719E">
        <w:t xml:space="preserve">.  </w:t>
      </w:r>
      <w:r>
        <w:t xml:space="preserve"> W</w:t>
      </w:r>
      <w:r w:rsidR="00D86C24">
        <w:t xml:space="preserve">. </w:t>
      </w:r>
      <w:r>
        <w:t xml:space="preserve"> </w:t>
      </w:r>
      <w:proofErr w:type="spellStart"/>
      <w:r>
        <w:t>w</w:t>
      </w:r>
      <w:proofErr w:type="spellEnd"/>
      <w:r>
        <w:t xml:space="preserve"> sprawie Miejsca Pamięci Ofiar Rzezi Wołyńskiej.</w:t>
      </w:r>
      <w:r w:rsidRPr="00DD5947">
        <w:t xml:space="preserve"> </w:t>
      </w:r>
      <w:bookmarkStart w:id="2" w:name="_GoBack"/>
      <w:bookmarkEnd w:id="2"/>
    </w:p>
    <w:p w:rsidR="00FE0853" w:rsidRDefault="00FE0853" w:rsidP="00FE0853">
      <w:pPr>
        <w:spacing w:after="0" w:line="360" w:lineRule="auto"/>
        <w:ind w:firstLine="708"/>
        <w:jc w:val="both"/>
      </w:pPr>
      <w:r>
        <w:t>Stosowne do zapisów art. 9 ust. 2 ustawy o petycjach, petycja złożona do organu stanowiącego jednostki samorządu terytorialnego jest rozpatrywana przez ten organ. Zakres właściwości rady gminy jest ściśle określony w art. 18 ustawy o samorządzie gminnym (tekst jednolity Dz. U. z 2025 r. poz. 1153), który w sposób szczegółowy określa katalog spraw pozostających w zakresie działania rady gminy. Natomiast o właściwości organu przesądza związek treści żądania petycji z zakresem zadań lub kompetencji właściwego organu.</w:t>
      </w:r>
    </w:p>
    <w:p w:rsidR="00FE0853" w:rsidRDefault="00FE0853" w:rsidP="00FE0853">
      <w:pPr>
        <w:spacing w:after="0" w:line="360" w:lineRule="auto"/>
        <w:jc w:val="both"/>
      </w:pPr>
      <w:r>
        <w:rPr>
          <w:color w:val="FF0000"/>
        </w:rPr>
        <w:tab/>
      </w:r>
      <w:r>
        <w:t>W ustawie z dnia 11 lipca 2014 roku o petycjach (tekst jednolity Dz. U. z 2018 r. poz. 870),</w:t>
      </w:r>
      <w:r>
        <w:br/>
        <w:t>oraz w załączniku nr 1 do uchwały nr LXVII/603/2018 Rady Miejskiej Tomaszowa Mazowieckiego</w:t>
      </w:r>
      <w:r>
        <w:br/>
        <w:t>z dnia 30 sierpnia 2018 roku dotyczącym zmiany do Statutu Miasta Tomaszowa Mazowieckiego zostały określone zasady składania i rozpatrywania petycji oraz sposób postępowania organów</w:t>
      </w:r>
      <w:r>
        <w:br/>
        <w:t>w sprawach dotyczących petycji.</w:t>
      </w:r>
    </w:p>
    <w:p w:rsidR="00FE0853" w:rsidRDefault="00FE0853" w:rsidP="00FE0853">
      <w:pPr>
        <w:spacing w:after="0" w:line="360" w:lineRule="auto"/>
        <w:jc w:val="both"/>
      </w:pPr>
      <w:r>
        <w:tab/>
        <w:t>W</w:t>
      </w:r>
      <w:r>
        <w:rPr>
          <w:color w:val="000000"/>
        </w:rPr>
        <w:t xml:space="preserve"> </w:t>
      </w:r>
      <w:r>
        <w:t xml:space="preserve">świetle § 10 Regulaminu Komisji Skarg, Wniosków i Petycji Rady Miejskiej Tomaszowa Mazowieckiego stanowiącego załącznik nr 1 do ww. uchwały Przewodnicząca Rady Miejskiej przekazała petycję do Komisji Skarg, Wniosków i Petycji Rady Miejskiej Tomaszowa Mazowieckiego celem przeanalizowania postulatów zawartych w petycji oraz wypracowania stanowiska. </w:t>
      </w:r>
    </w:p>
    <w:p w:rsidR="00FE0853" w:rsidRDefault="00FE0853" w:rsidP="00FE0853">
      <w:pPr>
        <w:spacing w:after="0" w:line="360" w:lineRule="auto"/>
        <w:jc w:val="both"/>
      </w:pPr>
      <w:r>
        <w:tab/>
        <w:t xml:space="preserve">Komisja Skarg, Wniosków i Petycji Rady Miejskiej Tomaszowa Mazowieckiego na posiedzeniu w dniu 19 września 2025 roku zapoznała się z treścią petycji oraz ustaliła, iż przedmiotem petycji jest podjęcie działań mających na celu upamiętnienie ofiar Rzezi Katyńskiej polegające na: </w:t>
      </w:r>
    </w:p>
    <w:p w:rsidR="00FE0853" w:rsidRDefault="00FE0853" w:rsidP="00FE085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rozpoznaniu możliwości ulokowania pamiątkowej tablicy upamiętniającej ofiary zbrodni dokonanych przez Ukraińskich Nacjonalistów na Narodzie Polskim w czasie II Wojny Światowej;</w:t>
      </w:r>
    </w:p>
    <w:p w:rsidR="00FE0853" w:rsidRPr="000F023E" w:rsidRDefault="00FE0853" w:rsidP="00FE085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0F023E">
        <w:t>utworzeni</w:t>
      </w:r>
      <w:r>
        <w:t>u</w:t>
      </w:r>
      <w:r w:rsidRPr="000F023E">
        <w:t xml:space="preserve"> miejsca Pamięci Ofiar Rzezi Woły</w:t>
      </w:r>
      <w:r>
        <w:t>ńs</w:t>
      </w:r>
      <w:r w:rsidRPr="000F023E">
        <w:t>kiej w Tomaszowie Mazowieckim;</w:t>
      </w:r>
    </w:p>
    <w:p w:rsidR="00FE0853" w:rsidRPr="000F023E" w:rsidRDefault="00FE0853" w:rsidP="00FE085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0F023E">
        <w:t>wpisani</w:t>
      </w:r>
      <w:r>
        <w:t>u</w:t>
      </w:r>
      <w:r w:rsidRPr="000F023E">
        <w:t xml:space="preserve"> dnia 11 lipca, Narodowy Dzień Pamięci o Polakach, ofiarach ludobójstwa dokonanego przez Organizację Ukraińskich nacjonalistó</w:t>
      </w:r>
      <w:r>
        <w:t>w</w:t>
      </w:r>
      <w:r w:rsidRPr="000F023E">
        <w:t xml:space="preserve"> oraz Ukraińską Powstańczą Armię, do kalendarza wydarzeń cyklicznych organizowanych w Tomaszowie Mazowieckim.  </w:t>
      </w:r>
    </w:p>
    <w:p w:rsidR="00FE0853" w:rsidRPr="00612C59" w:rsidRDefault="00FE0853" w:rsidP="00FE08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color w:val="FF0000"/>
        </w:rPr>
        <w:tab/>
      </w:r>
      <w:r w:rsidRPr="00612C59">
        <w:rPr>
          <w:rFonts w:asciiTheme="minorHAnsi" w:hAnsiTheme="minorHAnsi" w:cstheme="minorHAnsi"/>
          <w:sz w:val="22"/>
          <w:szCs w:val="22"/>
        </w:rPr>
        <w:t xml:space="preserve"> Wniesienie petycji nakłada na adresata obowiązek zbadania swojej właściwości. Celem </w:t>
      </w:r>
      <w:r>
        <w:rPr>
          <w:rFonts w:asciiTheme="minorHAnsi" w:hAnsiTheme="minorHAnsi" w:cstheme="minorHAnsi"/>
          <w:sz w:val="22"/>
          <w:szCs w:val="22"/>
        </w:rPr>
        <w:t>uregulowania zawart</w:t>
      </w:r>
      <w:r w:rsidRPr="00612C59">
        <w:rPr>
          <w:rFonts w:asciiTheme="minorHAnsi" w:hAnsiTheme="minorHAnsi" w:cstheme="minorHAnsi"/>
          <w:sz w:val="22"/>
          <w:szCs w:val="22"/>
        </w:rPr>
        <w:t xml:space="preserve">ego w art.6 ustawy jest skorelowanie treści przedmiotu (żądania) petycji </w:t>
      </w:r>
      <w:r>
        <w:rPr>
          <w:rFonts w:asciiTheme="minorHAnsi" w:hAnsiTheme="minorHAnsi" w:cstheme="minorHAnsi"/>
          <w:sz w:val="22"/>
          <w:szCs w:val="22"/>
        </w:rPr>
        <w:br/>
      </w:r>
      <w:r w:rsidRPr="00612C59">
        <w:rPr>
          <w:rFonts w:asciiTheme="minorHAnsi" w:hAnsiTheme="minorHAnsi" w:cstheme="minorHAnsi"/>
          <w:sz w:val="22"/>
          <w:szCs w:val="22"/>
        </w:rPr>
        <w:t xml:space="preserve">z zakresem właściwości miejscowej oraz rzeczowej adresata, wynikającej z powierzonych mu zadań lub </w:t>
      </w:r>
      <w:r w:rsidRPr="00612C59">
        <w:rPr>
          <w:rFonts w:asciiTheme="minorHAnsi" w:hAnsiTheme="minorHAnsi" w:cstheme="minorHAnsi"/>
          <w:sz w:val="22"/>
          <w:szCs w:val="22"/>
        </w:rPr>
        <w:lastRenderedPageBreak/>
        <w:t xml:space="preserve">kompetencji (art. 2 ust. 3 ustawy). Badanie właściwości, o którym mowa w przepisie art. 6 ust. l ustawy </w:t>
      </w:r>
      <w:r>
        <w:rPr>
          <w:rFonts w:asciiTheme="minorHAnsi" w:hAnsiTheme="minorHAnsi" w:cstheme="minorHAnsi"/>
          <w:sz w:val="22"/>
          <w:szCs w:val="22"/>
        </w:rPr>
        <w:br/>
        <w:t xml:space="preserve">o petycjach </w:t>
      </w:r>
      <w:r w:rsidRPr="00612C59">
        <w:rPr>
          <w:rFonts w:asciiTheme="minorHAnsi" w:hAnsiTheme="minorHAnsi" w:cstheme="minorHAnsi"/>
          <w:sz w:val="22"/>
          <w:szCs w:val="22"/>
        </w:rPr>
        <w:t>polega na ustaleniu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12C59">
        <w:rPr>
          <w:rFonts w:asciiTheme="minorHAnsi" w:hAnsiTheme="minorHAnsi" w:cstheme="minorHAnsi"/>
          <w:sz w:val="22"/>
          <w:szCs w:val="22"/>
        </w:rPr>
        <w:t xml:space="preserve"> czy zakres zadań lub kompetencji przypisanych adresatowi </w:t>
      </w:r>
      <w:r>
        <w:rPr>
          <w:rFonts w:asciiTheme="minorHAnsi" w:hAnsiTheme="minorHAnsi" w:cstheme="minorHAnsi"/>
          <w:sz w:val="22"/>
          <w:szCs w:val="22"/>
        </w:rPr>
        <w:br/>
      </w:r>
      <w:r w:rsidRPr="00612C59">
        <w:rPr>
          <w:rFonts w:asciiTheme="minorHAnsi" w:hAnsiTheme="minorHAnsi" w:cstheme="minorHAnsi"/>
          <w:sz w:val="22"/>
          <w:szCs w:val="22"/>
        </w:rPr>
        <w:t xml:space="preserve">na podstawie ustawy obejmuje sprawy będące przedmiotem petycji. Tylko wtedy, jeśli przedmiot petycji mieści się w zakresie zadań i kompetencji adresata jest on podmiotem właściwym </w:t>
      </w:r>
      <w:r>
        <w:rPr>
          <w:rFonts w:asciiTheme="minorHAnsi" w:hAnsiTheme="minorHAnsi" w:cstheme="minorHAnsi"/>
          <w:sz w:val="22"/>
          <w:szCs w:val="22"/>
        </w:rPr>
        <w:br/>
      </w:r>
      <w:r w:rsidRPr="00612C59">
        <w:rPr>
          <w:rFonts w:asciiTheme="minorHAnsi" w:hAnsiTheme="minorHAnsi" w:cstheme="minorHAnsi"/>
          <w:sz w:val="22"/>
          <w:szCs w:val="22"/>
        </w:rPr>
        <w:t>do rozpatrzenia petycji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12C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0853" w:rsidRPr="00612C59" w:rsidRDefault="00FE0853" w:rsidP="00FE0853">
      <w:pPr>
        <w:spacing w:after="0" w:line="360" w:lineRule="auto"/>
        <w:ind w:firstLine="708"/>
        <w:jc w:val="both"/>
      </w:pPr>
      <w:r w:rsidRPr="00612C59">
        <w:t xml:space="preserve">Po zbadaniu </w:t>
      </w:r>
      <w:r>
        <w:t xml:space="preserve">przedmiotu w/w petycji oraz </w:t>
      </w:r>
      <w:r w:rsidRPr="00612C59">
        <w:t xml:space="preserve">właściwości, Komisja Skarg, Wniosków i Petycji wyraża stanowisko, iż postulaty wymienione w petycji na tym etapie nie mieszczą się w zakresie kompetencji Rady Miejskiej Tomaszowa Mazowieckiego. Organem właściwym do rozpatrzenia postulatów zawartych w petycji jest Prezydent Miasta Tomaszowa Mazowieckiego. </w:t>
      </w:r>
    </w:p>
    <w:p w:rsidR="00FE0853" w:rsidRDefault="00FE0853" w:rsidP="00FE0853">
      <w:pPr>
        <w:spacing w:after="0" w:line="360" w:lineRule="auto"/>
        <w:jc w:val="both"/>
      </w:pPr>
      <w:r w:rsidRPr="00612C59">
        <w:tab/>
        <w:t>W zawiązku z powyższym uznaje się za zasadne podjęcie uchwały o przekazaniu petycji</w:t>
      </w:r>
      <w:r>
        <w:t xml:space="preserve"> zgodnie z właściwością do Prezydenta Miasta Tomaszowa Mazowieckiego jako organu właściwego </w:t>
      </w:r>
      <w:r>
        <w:br/>
        <w:t>do jej rozpatrzenia.</w:t>
      </w: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</w:pPr>
    </w:p>
    <w:p w:rsidR="00FE0853" w:rsidRDefault="00FE0853" w:rsidP="00FE0853">
      <w:pPr>
        <w:spacing w:after="0" w:line="360" w:lineRule="auto"/>
        <w:jc w:val="both"/>
        <w:rPr>
          <w:i/>
          <w:u w:val="single"/>
        </w:rPr>
      </w:pPr>
      <w:r>
        <w:tab/>
      </w:r>
      <w:r>
        <w:rPr>
          <w:i/>
          <w:u w:val="single"/>
        </w:rPr>
        <w:t>Pouczenie:</w:t>
      </w:r>
    </w:p>
    <w:p w:rsidR="00FE0853" w:rsidRDefault="00FE0853" w:rsidP="00FE0853">
      <w:pPr>
        <w:spacing w:after="0" w:line="360" w:lineRule="auto"/>
        <w:jc w:val="both"/>
        <w:rPr>
          <w:i/>
        </w:rPr>
      </w:pPr>
      <w:r>
        <w:rPr>
          <w:i/>
        </w:rPr>
        <w:tab/>
        <w:t>Zgodnie z art. 13 ust. 2 ustawy o petycjach, sposób załatwienia petycji nie może</w:t>
      </w:r>
      <w:r>
        <w:rPr>
          <w:i/>
        </w:rPr>
        <w:br/>
        <w:t>być przedmiotem skargi (t. j. Dz. U. z 2018 roku poz. 870).</w:t>
      </w:r>
    </w:p>
    <w:bookmarkEnd w:id="0"/>
    <w:bookmarkEnd w:id="1"/>
    <w:p w:rsidR="00FE0853" w:rsidRDefault="00FE0853" w:rsidP="00FE0853">
      <w:pPr>
        <w:spacing w:after="0" w:line="360" w:lineRule="auto"/>
        <w:jc w:val="both"/>
        <w:rPr>
          <w:i/>
        </w:rPr>
      </w:pPr>
    </w:p>
    <w:p w:rsidR="00FE0853" w:rsidRDefault="00FE0853"/>
    <w:sectPr w:rsidR="00FE085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D1933"/>
    <w:multiLevelType w:val="hybridMultilevel"/>
    <w:tmpl w:val="EFA08FBA"/>
    <w:lvl w:ilvl="0" w:tplc="62B2B1FE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3"/>
    <w:rsid w:val="00BC38D8"/>
    <w:rsid w:val="00CB719E"/>
    <w:rsid w:val="00D86C24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C3C4"/>
  <w15:chartTrackingRefBased/>
  <w15:docId w15:val="{87B560C0-D163-489F-B130-06A7A5FF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85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0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Smejda</dc:creator>
  <cp:keywords/>
  <dc:description/>
  <cp:lastModifiedBy>Bogusława Smejda</cp:lastModifiedBy>
  <cp:revision>5</cp:revision>
  <cp:lastPrinted>2025-09-22T11:44:00Z</cp:lastPrinted>
  <dcterms:created xsi:type="dcterms:W3CDTF">2025-09-22T11:41:00Z</dcterms:created>
  <dcterms:modified xsi:type="dcterms:W3CDTF">2025-09-22T11:57:00Z</dcterms:modified>
</cp:coreProperties>
</file>