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8700" w14:textId="77777777" w:rsidR="00A77B3E" w:rsidRDefault="00E709B6">
      <w:pPr>
        <w:ind w:left="5669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0F17D4E2" w14:textId="77777777" w:rsidR="00A77B3E" w:rsidRDefault="00A77B3E">
      <w:pPr>
        <w:ind w:left="5669"/>
        <w:rPr>
          <w:b/>
          <w:i/>
          <w:sz w:val="20"/>
          <w:u w:val="thick"/>
        </w:rPr>
      </w:pPr>
    </w:p>
    <w:p w14:paraId="204E9953" w14:textId="77777777" w:rsidR="00A77B3E" w:rsidRDefault="00E709B6">
      <w:pPr>
        <w:ind w:left="5669"/>
        <w:rPr>
          <w:sz w:val="20"/>
        </w:rPr>
      </w:pPr>
      <w:r>
        <w:rPr>
          <w:sz w:val="20"/>
        </w:rPr>
        <w:t>z dnia  15 września 2026 r.</w:t>
      </w:r>
    </w:p>
    <w:p w14:paraId="025CD9FA" w14:textId="77777777" w:rsidR="00A77B3E" w:rsidRDefault="00E709B6">
      <w:pPr>
        <w:ind w:left="5669"/>
        <w:rPr>
          <w:sz w:val="20"/>
        </w:rPr>
      </w:pPr>
      <w:r>
        <w:rPr>
          <w:sz w:val="20"/>
        </w:rPr>
        <w:t>Zatwierdzony przez .........................</w:t>
      </w:r>
    </w:p>
    <w:p w14:paraId="3F22F09C" w14:textId="77777777" w:rsidR="00A77B3E" w:rsidRDefault="00A77B3E">
      <w:pPr>
        <w:ind w:left="5669"/>
        <w:rPr>
          <w:sz w:val="20"/>
        </w:rPr>
      </w:pPr>
    </w:p>
    <w:p w14:paraId="3A7571A2" w14:textId="77777777" w:rsidR="00A77B3E" w:rsidRDefault="00A77B3E">
      <w:pPr>
        <w:ind w:left="5669"/>
        <w:rPr>
          <w:sz w:val="20"/>
        </w:rPr>
      </w:pPr>
    </w:p>
    <w:p w14:paraId="46951FFB" w14:textId="77777777" w:rsidR="00A77B3E" w:rsidRDefault="00E709B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Tomaszowa Mazowieckiego</w:t>
      </w:r>
    </w:p>
    <w:p w14:paraId="61F8A8A3" w14:textId="77777777" w:rsidR="00A77B3E" w:rsidRDefault="00E709B6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14:paraId="1B6A67DC" w14:textId="77777777" w:rsidR="00A77B3E" w:rsidRDefault="00E709B6">
      <w:pPr>
        <w:keepNext/>
        <w:spacing w:after="480" w:line="276" w:lineRule="auto"/>
        <w:jc w:val="center"/>
      </w:pPr>
      <w:r>
        <w:rPr>
          <w:b/>
        </w:rPr>
        <w:t xml:space="preserve">w sprawie powołania nowych członków Rady Muzeum </w:t>
      </w:r>
      <w:r>
        <w:rPr>
          <w:b/>
        </w:rPr>
        <w:t>w Tomaszowie Mazowieckim im. Antoniego hrabiego Ostrowskiego</w:t>
      </w:r>
    </w:p>
    <w:p w14:paraId="5C1F12F3" w14:textId="77777777" w:rsidR="00A77B3E" w:rsidRDefault="00E709B6">
      <w:pPr>
        <w:keepLines/>
        <w:spacing w:before="120" w:after="120" w:line="276" w:lineRule="auto"/>
        <w:ind w:firstLine="227"/>
        <w:rPr>
          <w:color w:val="000000"/>
          <w:u w:color="000000"/>
        </w:rPr>
      </w:pPr>
      <w:r>
        <w:t>Na podstawie art. 18  ust. 2 pkt 15 ustawy z dnia 8 marca 1990 r. o samorządzie gminnym</w:t>
      </w:r>
      <w:r>
        <w:br/>
        <w:t>(</w:t>
      </w:r>
      <w:proofErr w:type="spellStart"/>
      <w:r>
        <w:t>t.j</w:t>
      </w:r>
      <w:proofErr w:type="spellEnd"/>
      <w:r>
        <w:t>. Dz. U. z 2026 r. poz. 662, poz. 912), w związku z art. 11 ust. 4 i 5 pkt. 1 ustawy z dnia 21 listopada 1996 r. o muzeach (</w:t>
      </w:r>
      <w:proofErr w:type="spellStart"/>
      <w:r>
        <w:t>t.j</w:t>
      </w:r>
      <w:proofErr w:type="spellEnd"/>
      <w:r>
        <w:t xml:space="preserve">. Dz. U. z 2022 r., poz. 385) oraz § 10 ust. 1 i 3 Statutu Muzeum w Tomaszowie Mazowieckim imienia Antoniego hrabiego Ostrowskiego stanowiącego załącznik do Uchwały Nr XLVIII/433/2009 z dnia 28 października 2009 r. w sprawie nadania statutu Muzeum w Tomaszowie Mazowieckim imienia Antoniego hrabiego Ostrowskiego (Dz. Urz. Woj. Łódzkiego z 2009 r. poz. 3151), </w:t>
      </w:r>
      <w:r>
        <w:rPr>
          <w:b/>
          <w:color w:val="000000"/>
          <w:u w:color="000000"/>
        </w:rPr>
        <w:t>Rada Miejska Tomaszo</w:t>
      </w:r>
      <w:r>
        <w:rPr>
          <w:b/>
          <w:color w:val="000000"/>
          <w:u w:color="000000"/>
        </w:rPr>
        <w:t>wa Mazowieckiego uchwala,  co następuje:</w:t>
      </w:r>
    </w:p>
    <w:p w14:paraId="2F26DEAD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W związku z upływem kadencji członków Rady Muzeum w Tomaszowie Mazowieckim imienia Antoniego hrabiego Ostrowskiego powołuje się nową Radę w składzie:</w:t>
      </w:r>
    </w:p>
    <w:p w14:paraId="013969FE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Pani Izabela Śliwińska - dyrektor Szkoły Podstawowej nr 10 im. Tomaszowskich Olimpijczyków w Tomaszowie Mazowieckim,</w:t>
      </w:r>
    </w:p>
    <w:p w14:paraId="12A3F245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Pani Elżbieta Przedbora - radna Rady </w:t>
      </w:r>
      <w:r>
        <w:rPr>
          <w:color w:val="000000"/>
          <w:u w:color="000000"/>
        </w:rPr>
        <w:t>Miejskiej Tomaszowa Mazowieckiego,</w:t>
      </w:r>
    </w:p>
    <w:p w14:paraId="3691EF00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Pan Tomasz Wawro - radny Rady Miejskiej Tomaszowa Mazowieckiego,</w:t>
      </w:r>
    </w:p>
    <w:p w14:paraId="178A9F3E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Pan dr Tomasz Matuszak – historyk, archiwista, dyrektor Archiwum Państwowego</w:t>
      </w:r>
      <w:r>
        <w:rPr>
          <w:color w:val="000000"/>
          <w:u w:color="000000"/>
        </w:rPr>
        <w:br/>
        <w:t>w Piotrkowie Trybunalskim,</w:t>
      </w:r>
    </w:p>
    <w:p w14:paraId="3C0BCD37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Pan Adam Grabowski – dyrektor Muzeum Regionalnego w Opocznie,</w:t>
      </w:r>
    </w:p>
    <w:p w14:paraId="2BCC7998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Pani dr Justyna Biernat – pracownik Instytutu Sztuki Polskiej Akademii Nauk, prezes i fundator Fundacji Pasaże Pamięci w Tomaszowie Mazowieckim,</w:t>
      </w:r>
    </w:p>
    <w:p w14:paraId="5E61820D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 xml:space="preserve">Pani dr Blanka </w:t>
      </w:r>
      <w:proofErr w:type="spellStart"/>
      <w:r>
        <w:rPr>
          <w:color w:val="000000"/>
          <w:u w:color="000000"/>
        </w:rPr>
        <w:t>Gosik</w:t>
      </w:r>
      <w:proofErr w:type="spellEnd"/>
      <w:r>
        <w:rPr>
          <w:color w:val="000000"/>
          <w:u w:color="000000"/>
        </w:rPr>
        <w:t xml:space="preserve"> – adiunkt Katedry Gospodarki Regionalnej i Środowiska, Wydział Ekonomiczno-Socjologiczny Uniwersytetu Łódzkiego,</w:t>
      </w:r>
    </w:p>
    <w:p w14:paraId="5DC711A6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Pan dr Piotr Wypych – pracownik Zespołu Parków Krajobrazowych Województwa Łódzkiego – Oddział Spalskiego Parku Krajobrazowego i Sulejowskiego Parku Krajobrazowego,</w:t>
      </w:r>
    </w:p>
    <w:p w14:paraId="38FD00D8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 xml:space="preserve">Pan dr Marcin </w:t>
      </w:r>
      <w:proofErr w:type="spellStart"/>
      <w:r>
        <w:rPr>
          <w:color w:val="000000"/>
          <w:u w:color="000000"/>
        </w:rPr>
        <w:t>Broniarczyk</w:t>
      </w:r>
      <w:proofErr w:type="spellEnd"/>
      <w:r>
        <w:rPr>
          <w:color w:val="000000"/>
          <w:u w:color="000000"/>
        </w:rPr>
        <w:t xml:space="preserve"> – dyrektor Muzeum  Ziemi Rawskiej w Rawie Mazowieckiej,</w:t>
      </w:r>
    </w:p>
    <w:p w14:paraId="5D163BC1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Pan Jan Rybak - prezes Towarzystwa Przyjaciół Muzeum w Tomaszowie Mazowieckim.</w:t>
      </w:r>
    </w:p>
    <w:p w14:paraId="38FF3A6C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lastRenderedPageBreak/>
        <w:t>§ 2. </w:t>
      </w:r>
      <w:r>
        <w:rPr>
          <w:color w:val="000000"/>
          <w:u w:color="000000"/>
        </w:rPr>
        <w:t>Nowi członkowie Rady Muzeum, o których mowa w ust. 1, pełnić będą swoje funkcje</w:t>
      </w:r>
      <w:r>
        <w:rPr>
          <w:color w:val="000000"/>
          <w:u w:color="000000"/>
        </w:rPr>
        <w:br/>
        <w:t>w latach 2026-2030.</w:t>
      </w:r>
    </w:p>
    <w:p w14:paraId="32711CDF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 xml:space="preserve">Wykonanie </w:t>
      </w:r>
      <w:r>
        <w:rPr>
          <w:color w:val="000000"/>
          <w:u w:color="000000"/>
        </w:rPr>
        <w:t>uchwały powierza się Prezydentowi Miasta Tomaszowa Mazowieckiego.</w:t>
      </w:r>
    </w:p>
    <w:p w14:paraId="386D7679" w14:textId="77777777" w:rsidR="00A77B3E" w:rsidRDefault="00E709B6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rPr>
          <w:color w:val="000000"/>
          <w:u w:color="000000"/>
        </w:rPr>
        <w:t>Uchwała wchodzi w życie z dniem podjęcia.</w:t>
      </w:r>
    </w:p>
    <w:p w14:paraId="5A66C32B" w14:textId="77777777" w:rsidR="00107C57" w:rsidRDefault="00107C57">
      <w:pPr>
        <w:rPr>
          <w:rFonts w:eastAsia="Times New Roman" w:cs="Times New Roman"/>
          <w:szCs w:val="20"/>
        </w:rPr>
      </w:pPr>
    </w:p>
    <w:p w14:paraId="335A1FD7" w14:textId="77777777" w:rsidR="00107C57" w:rsidRDefault="00E709B6">
      <w:pPr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 w14:paraId="23843F11" w14:textId="77777777" w:rsidR="00107C57" w:rsidRDefault="00E709B6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roku 2026 upływa </w:t>
      </w:r>
      <w:r>
        <w:rPr>
          <w:rFonts w:eastAsia="Times New Roman" w:cs="Times New Roman"/>
          <w:szCs w:val="20"/>
        </w:rPr>
        <w:t>kadencja członków Rady Muzeum w Tomaszowie Mazowieckim. Zgodnie z art. 11 ust. 4 i 5 ustawy o muzeach z dnia 21 listopada 1996 r. a także na podstawie art. 10 ust. 3 Statutu Muzeum im. Antoniego hr. Ostrowskiego w Tomaszowie Mazowieckim, nadanego Uchwałą nr XLVIII/433/2009 Rady Miejskiej Tomaszowa Mazowieckiego z dnia 28 października 2009 roku w sprawie nadania statutu Muzeum im. Antoniego hr. Ostrowskiego w Tomaszowie Mazowieckim istnieje konieczność powołania nowego składu rady.</w:t>
      </w:r>
    </w:p>
    <w:p w14:paraId="23743F5A" w14:textId="77777777" w:rsidR="00107C57" w:rsidRDefault="00E709B6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10 ust. 3 Statutu Muzeum im Antoniego hr. Ostrowskiego w Tomaszowie Mazowieckim, nadanego Uchwałą Nr XLVIII/433/2009 Rady Miejskiej Tomaszowa Mazowieckiego z dnia 28 października 2009 roku w sprawie nadania statutu Muzeum im. Antoniego hr. Ostrowskiego w Tomaszowie Mazowieckim, Rada Muzeum składa się z 10 osób.</w:t>
      </w:r>
    </w:p>
    <w:p w14:paraId="3DAF20CF" w14:textId="77777777" w:rsidR="00107C57" w:rsidRDefault="00E709B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przyjęcie przedmiotowej uchwały uznać należy za zasadne.</w:t>
      </w:r>
    </w:p>
    <w:sectPr w:rsidR="00107C57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D4017" w14:textId="77777777" w:rsidR="00E709B6" w:rsidRDefault="00E709B6">
      <w:r>
        <w:separator/>
      </w:r>
    </w:p>
  </w:endnote>
  <w:endnote w:type="continuationSeparator" w:id="0">
    <w:p w14:paraId="348C9895" w14:textId="77777777" w:rsidR="00E709B6" w:rsidRDefault="00E7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07C57" w14:paraId="5CF809AA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728A26C" w14:textId="77777777" w:rsidR="00107C57" w:rsidRDefault="00E709B6">
          <w:pPr>
            <w:rPr>
              <w:sz w:val="18"/>
            </w:rPr>
          </w:pPr>
          <w:r>
            <w:rPr>
              <w:sz w:val="18"/>
            </w:rPr>
            <w:t>Id: 0C4B08FE-BFC1-4FC8-B31F-7F5221A609BC.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CEBCBD8" w14:textId="77777777" w:rsidR="00107C57" w:rsidRDefault="00E709B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297A3B0" w14:textId="77777777" w:rsidR="00107C57" w:rsidRDefault="00107C57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07C57" w14:paraId="791CD51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26089D3" w14:textId="77777777" w:rsidR="00107C57" w:rsidRDefault="00E709B6">
          <w:pPr>
            <w:rPr>
              <w:sz w:val="18"/>
            </w:rPr>
          </w:pPr>
          <w:r>
            <w:rPr>
              <w:sz w:val="18"/>
            </w:rPr>
            <w:t>Id: 0C4B08FE-BFC1-4FC8-B31F-7F5221A609BC.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C941CAD" w14:textId="77E22CC8" w:rsidR="00107C57" w:rsidRDefault="00E709B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227AEB1" w14:textId="77777777" w:rsidR="00107C57" w:rsidRDefault="00107C57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55E86" w14:textId="77777777" w:rsidR="00E709B6" w:rsidRDefault="00E709B6">
      <w:r>
        <w:separator/>
      </w:r>
    </w:p>
  </w:footnote>
  <w:footnote w:type="continuationSeparator" w:id="0">
    <w:p w14:paraId="3ED2DDC8" w14:textId="77777777" w:rsidR="00E709B6" w:rsidRDefault="00E7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07C57"/>
    <w:rsid w:val="00A77B3E"/>
    <w:rsid w:val="00B12118"/>
    <w:rsid w:val="00CA2A55"/>
    <w:rsid w:val="00E7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4F61B"/>
  <w15:docId w15:val="{2ED26FEE-FF64-4E32-B771-22995B54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Tomaszowa Mazowieckiego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powołania nowych członków Rady Muzeum w^Tomaszowie Mazowieckim im. Antoniego hrabiego Ostrowskiego</dc:subject>
  <dc:creator>bdobrzynska</dc:creator>
  <cp:lastModifiedBy>Beata Dobrzyńska</cp:lastModifiedBy>
  <cp:revision>2</cp:revision>
  <cp:lastPrinted>2026-09-15T09:27:00Z</cp:lastPrinted>
  <dcterms:created xsi:type="dcterms:W3CDTF">2026-09-15T09:27:00Z</dcterms:created>
  <dcterms:modified xsi:type="dcterms:W3CDTF">2026-09-15T09:27:00Z</dcterms:modified>
  <cp:category>Akt prawny</cp:category>
</cp:coreProperties>
</file>